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34" w:rsidRDefault="00F414B7">
      <w:pPr>
        <w:pStyle w:val="a3"/>
        <w:spacing w:before="79" w:line="261" w:lineRule="auto"/>
        <w:ind w:left="150" w:right="11112"/>
      </w:pPr>
      <w:r>
        <w:t>Форма 2.4. Сведения об оказываемых коммунальных услугах (заполняется по каждой коммунальной услуге)</w:t>
      </w:r>
    </w:p>
    <w:p w:rsidR="003C3934" w:rsidRDefault="003C3934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973"/>
        <w:gridCol w:w="317"/>
        <w:gridCol w:w="2103"/>
        <w:gridCol w:w="2112"/>
        <w:gridCol w:w="2234"/>
        <w:gridCol w:w="2235"/>
        <w:gridCol w:w="2235"/>
        <w:gridCol w:w="2235"/>
      </w:tblGrid>
      <w:tr w:rsidR="003C3934">
        <w:trPr>
          <w:trHeight w:val="515"/>
        </w:trPr>
        <w:tc>
          <w:tcPr>
            <w:tcW w:w="310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line="170" w:lineRule="atLeast"/>
              <w:ind w:left="54" w:right="20" w:firstLine="28"/>
              <w:rPr>
                <w:b/>
                <w:sz w:val="14"/>
              </w:rPr>
            </w:pPr>
            <w:r>
              <w:rPr>
                <w:b/>
                <w:sz w:val="14"/>
              </w:rPr>
              <w:t>№ п/п</w:t>
            </w:r>
          </w:p>
        </w:tc>
        <w:tc>
          <w:tcPr>
            <w:tcW w:w="1973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176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 параметра</w:t>
            </w:r>
          </w:p>
        </w:tc>
        <w:tc>
          <w:tcPr>
            <w:tcW w:w="317" w:type="dxa"/>
          </w:tcPr>
          <w:p w:rsidR="003C3934" w:rsidRDefault="00F414B7">
            <w:pPr>
              <w:pStyle w:val="TableParagraph"/>
              <w:spacing w:line="261" w:lineRule="auto"/>
              <w:ind w:left="42" w:right="28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Ед. </w:t>
            </w:r>
            <w:proofErr w:type="spellStart"/>
            <w:r>
              <w:rPr>
                <w:b/>
                <w:spacing w:val="-1"/>
                <w:sz w:val="14"/>
              </w:rPr>
              <w:t>изм</w:t>
            </w:r>
            <w:proofErr w:type="spellEnd"/>
          </w:p>
          <w:p w:rsidR="003C3934" w:rsidRDefault="00F414B7">
            <w:pPr>
              <w:pStyle w:val="TableParagraph"/>
              <w:spacing w:line="149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.</w:t>
            </w: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Информация</w:t>
            </w: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33"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Информация</w:t>
            </w:r>
          </w:p>
        </w:tc>
        <w:tc>
          <w:tcPr>
            <w:tcW w:w="2234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1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Информация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2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Информация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2" w:right="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Информация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2" w:right="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Информация</w:t>
            </w:r>
          </w:p>
        </w:tc>
      </w:tr>
      <w:tr w:rsidR="003C3934">
        <w:trPr>
          <w:trHeight w:val="338"/>
        </w:trPr>
        <w:tc>
          <w:tcPr>
            <w:tcW w:w="310" w:type="dxa"/>
          </w:tcPr>
          <w:p w:rsidR="003C3934" w:rsidRDefault="003C3934" w:rsidP="00BC69D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 w:rsidP="00BC69DE">
            <w:pPr>
              <w:pStyle w:val="TableParagraph"/>
              <w:spacing w:before="1"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973" w:type="dxa"/>
          </w:tcPr>
          <w:p w:rsidR="003C3934" w:rsidRDefault="00F414B7">
            <w:pPr>
              <w:pStyle w:val="TableParagraph"/>
              <w:spacing w:line="15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Дата заполнения/внесения</w:t>
            </w:r>
          </w:p>
          <w:p w:rsidR="003C3934" w:rsidRDefault="00F414B7">
            <w:pPr>
              <w:pStyle w:val="TableParagraph"/>
              <w:spacing w:before="14"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изменений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28" w:right="1"/>
              <w:jc w:val="center"/>
              <w:rPr>
                <w:sz w:val="14"/>
              </w:rPr>
            </w:pPr>
            <w:r>
              <w:rPr>
                <w:sz w:val="14"/>
              </w:rPr>
              <w:t>01.07.2019</w:t>
            </w: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33" w:right="7"/>
              <w:jc w:val="center"/>
              <w:rPr>
                <w:sz w:val="14"/>
              </w:rPr>
            </w:pPr>
            <w:r>
              <w:rPr>
                <w:sz w:val="14"/>
              </w:rPr>
              <w:t>01.07.2019</w:t>
            </w:r>
          </w:p>
        </w:tc>
        <w:tc>
          <w:tcPr>
            <w:tcW w:w="2234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61" w:right="36"/>
              <w:jc w:val="center"/>
              <w:rPr>
                <w:sz w:val="14"/>
              </w:rPr>
            </w:pPr>
            <w:r>
              <w:rPr>
                <w:sz w:val="14"/>
              </w:rPr>
              <w:t>01.07.2019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62" w:right="36"/>
              <w:jc w:val="center"/>
              <w:rPr>
                <w:sz w:val="14"/>
              </w:rPr>
            </w:pPr>
            <w:r>
              <w:rPr>
                <w:sz w:val="14"/>
              </w:rPr>
              <w:t>01.07.2019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62" w:right="37"/>
              <w:jc w:val="center"/>
              <w:rPr>
                <w:sz w:val="14"/>
              </w:rPr>
            </w:pPr>
            <w:r>
              <w:rPr>
                <w:sz w:val="14"/>
              </w:rPr>
              <w:t>01.07.2019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62" w:right="37"/>
              <w:jc w:val="center"/>
              <w:rPr>
                <w:sz w:val="14"/>
              </w:rPr>
            </w:pPr>
            <w:r>
              <w:rPr>
                <w:sz w:val="14"/>
              </w:rPr>
              <w:t>01.07.2019</w:t>
            </w:r>
          </w:p>
        </w:tc>
      </w:tr>
      <w:tr w:rsidR="003C3934">
        <w:trPr>
          <w:trHeight w:val="337"/>
        </w:trPr>
        <w:tc>
          <w:tcPr>
            <w:tcW w:w="310" w:type="dxa"/>
          </w:tcPr>
          <w:p w:rsidR="003C3934" w:rsidRDefault="003C3934" w:rsidP="00BC69D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 w:rsidP="00BC69DE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973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Вид коммунальной услуги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line="158" w:lineRule="exact"/>
              <w:ind w:left="23" w:right="16"/>
              <w:jc w:val="center"/>
              <w:rPr>
                <w:sz w:val="14"/>
              </w:rPr>
            </w:pPr>
            <w:r>
              <w:rPr>
                <w:sz w:val="14"/>
              </w:rPr>
              <w:t>Тепловая энергия для нужд</w:t>
            </w:r>
          </w:p>
          <w:p w:rsidR="003C3934" w:rsidRDefault="00F414B7">
            <w:pPr>
              <w:pStyle w:val="TableParagraph"/>
              <w:spacing w:before="14" w:line="145" w:lineRule="exact"/>
              <w:ind w:left="28" w:right="16"/>
              <w:jc w:val="center"/>
              <w:rPr>
                <w:sz w:val="14"/>
              </w:rPr>
            </w:pPr>
            <w:r>
              <w:rPr>
                <w:sz w:val="14"/>
              </w:rPr>
              <w:t>отопления</w:t>
            </w:r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line="158" w:lineRule="exact"/>
              <w:ind w:left="234"/>
              <w:rPr>
                <w:sz w:val="14"/>
              </w:rPr>
            </w:pPr>
            <w:r>
              <w:rPr>
                <w:sz w:val="14"/>
              </w:rPr>
              <w:t>Тепловая энергия для нужд</w:t>
            </w:r>
          </w:p>
          <w:p w:rsidR="003C3934" w:rsidRDefault="00F414B7">
            <w:pPr>
              <w:pStyle w:val="TableParagraph"/>
              <w:spacing w:before="14" w:line="145" w:lineRule="exact"/>
              <w:ind w:left="315"/>
              <w:rPr>
                <w:sz w:val="14"/>
              </w:rPr>
            </w:pPr>
            <w:r>
              <w:rPr>
                <w:sz w:val="14"/>
              </w:rPr>
              <w:t>горячего водоснабжения</w:t>
            </w: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line="158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Холодная вода для нужд горячего</w:t>
            </w:r>
          </w:p>
          <w:p w:rsidR="003C3934" w:rsidRDefault="00F414B7">
            <w:pPr>
              <w:pStyle w:val="TableParagraph"/>
              <w:spacing w:before="14" w:line="145" w:lineRule="exact"/>
              <w:ind w:left="60" w:right="48"/>
              <w:jc w:val="center"/>
              <w:rPr>
                <w:sz w:val="14"/>
              </w:rPr>
            </w:pPr>
            <w:r>
              <w:rPr>
                <w:sz w:val="14"/>
              </w:rPr>
              <w:t>водоснабжения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2" w:right="39"/>
              <w:jc w:val="center"/>
              <w:rPr>
                <w:sz w:val="14"/>
              </w:rPr>
            </w:pPr>
            <w:r>
              <w:rPr>
                <w:sz w:val="14"/>
              </w:rPr>
              <w:t>Холодное водоснабжение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2" w:right="36"/>
              <w:jc w:val="center"/>
              <w:rPr>
                <w:sz w:val="14"/>
              </w:rPr>
            </w:pPr>
            <w:r>
              <w:rPr>
                <w:sz w:val="14"/>
              </w:rPr>
              <w:t>Водоотведение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Электроснабжение</w:t>
            </w:r>
          </w:p>
        </w:tc>
      </w:tr>
      <w:tr w:rsidR="003C3934">
        <w:trPr>
          <w:trHeight w:val="337"/>
        </w:trPr>
        <w:tc>
          <w:tcPr>
            <w:tcW w:w="310" w:type="dxa"/>
          </w:tcPr>
          <w:p w:rsidR="003C3934" w:rsidRDefault="003C3934" w:rsidP="00BC69D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 w:rsidP="00BC69DE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973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Тип предоставления услуги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line="158" w:lineRule="exact"/>
              <w:ind w:left="23" w:right="16"/>
              <w:jc w:val="center"/>
              <w:rPr>
                <w:sz w:val="14"/>
              </w:rPr>
            </w:pPr>
            <w:r>
              <w:rPr>
                <w:sz w:val="14"/>
              </w:rPr>
              <w:t>предоставляется через договор</w:t>
            </w:r>
          </w:p>
          <w:p w:rsidR="003C3934" w:rsidRDefault="00F414B7">
            <w:pPr>
              <w:pStyle w:val="TableParagraph"/>
              <w:spacing w:before="14" w:line="145" w:lineRule="exact"/>
              <w:ind w:left="25" w:right="16"/>
              <w:jc w:val="center"/>
              <w:rPr>
                <w:sz w:val="14"/>
              </w:rPr>
            </w:pPr>
            <w:r>
              <w:rPr>
                <w:sz w:val="14"/>
              </w:rPr>
              <w:t>управления</w:t>
            </w:r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line="158" w:lineRule="exact"/>
              <w:ind w:left="28" w:right="20"/>
              <w:jc w:val="center"/>
              <w:rPr>
                <w:sz w:val="14"/>
              </w:rPr>
            </w:pPr>
            <w:r>
              <w:rPr>
                <w:sz w:val="14"/>
              </w:rPr>
              <w:t>предоставляется через договор</w:t>
            </w:r>
          </w:p>
          <w:p w:rsidR="003C3934" w:rsidRDefault="00F414B7">
            <w:pPr>
              <w:pStyle w:val="TableParagraph"/>
              <w:spacing w:before="14" w:line="145" w:lineRule="exact"/>
              <w:ind w:left="29" w:right="20"/>
              <w:jc w:val="center"/>
              <w:rPr>
                <w:sz w:val="14"/>
              </w:rPr>
            </w:pPr>
            <w:r>
              <w:rPr>
                <w:sz w:val="14"/>
              </w:rPr>
              <w:t>управления</w:t>
            </w: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line="158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предоставляется через договор</w:t>
            </w:r>
          </w:p>
          <w:p w:rsidR="003C3934" w:rsidRDefault="00F414B7">
            <w:pPr>
              <w:pStyle w:val="TableParagraph"/>
              <w:spacing w:before="14" w:line="145" w:lineRule="exact"/>
              <w:ind w:left="60" w:right="48"/>
              <w:jc w:val="center"/>
              <w:rPr>
                <w:sz w:val="14"/>
              </w:rPr>
            </w:pPr>
            <w:r>
              <w:rPr>
                <w:sz w:val="14"/>
              </w:rPr>
              <w:t>управления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58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предоставляется через договор</w:t>
            </w:r>
          </w:p>
          <w:p w:rsidR="003C3934" w:rsidRDefault="00F414B7">
            <w:pPr>
              <w:pStyle w:val="TableParagraph"/>
              <w:spacing w:before="14" w:line="145" w:lineRule="exact"/>
              <w:ind w:left="61" w:right="48"/>
              <w:jc w:val="center"/>
              <w:rPr>
                <w:sz w:val="14"/>
              </w:rPr>
            </w:pPr>
            <w:r>
              <w:rPr>
                <w:sz w:val="14"/>
              </w:rPr>
              <w:t>управления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58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предоставляется через договор</w:t>
            </w:r>
          </w:p>
          <w:p w:rsidR="003C3934" w:rsidRDefault="00F414B7">
            <w:pPr>
              <w:pStyle w:val="TableParagraph"/>
              <w:spacing w:before="14" w:line="145" w:lineRule="exact"/>
              <w:ind w:left="60" w:right="48"/>
              <w:jc w:val="center"/>
              <w:rPr>
                <w:sz w:val="14"/>
              </w:rPr>
            </w:pPr>
            <w:r>
              <w:rPr>
                <w:sz w:val="14"/>
              </w:rPr>
              <w:t>управления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58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предоставляется через договор</w:t>
            </w:r>
          </w:p>
          <w:p w:rsidR="003C3934" w:rsidRDefault="00F414B7">
            <w:pPr>
              <w:pStyle w:val="TableParagraph"/>
              <w:spacing w:before="14" w:line="145" w:lineRule="exact"/>
              <w:ind w:left="60" w:right="48"/>
              <w:jc w:val="center"/>
              <w:rPr>
                <w:sz w:val="14"/>
              </w:rPr>
            </w:pPr>
            <w:r>
              <w:rPr>
                <w:sz w:val="14"/>
              </w:rPr>
              <w:t>управления</w:t>
            </w:r>
          </w:p>
        </w:tc>
      </w:tr>
      <w:tr w:rsidR="003C3934">
        <w:trPr>
          <w:trHeight w:val="162"/>
        </w:trPr>
        <w:tc>
          <w:tcPr>
            <w:tcW w:w="310" w:type="dxa"/>
          </w:tcPr>
          <w:p w:rsidR="003C3934" w:rsidRDefault="00F414B7" w:rsidP="00BC69DE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973" w:type="dxa"/>
          </w:tcPr>
          <w:p w:rsidR="003C3934" w:rsidRDefault="00F414B7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Единица измерения</w:t>
            </w:r>
          </w:p>
        </w:tc>
        <w:tc>
          <w:tcPr>
            <w:tcW w:w="317" w:type="dxa"/>
          </w:tcPr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line="143" w:lineRule="exact"/>
              <w:ind w:left="28" w:right="4"/>
              <w:jc w:val="center"/>
              <w:rPr>
                <w:sz w:val="14"/>
              </w:rPr>
            </w:pPr>
            <w:r>
              <w:rPr>
                <w:sz w:val="14"/>
              </w:rPr>
              <w:t>руб./Гкал</w:t>
            </w:r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line="143" w:lineRule="exact"/>
              <w:ind w:left="33" w:right="9"/>
              <w:jc w:val="center"/>
              <w:rPr>
                <w:sz w:val="14"/>
              </w:rPr>
            </w:pPr>
            <w:r>
              <w:rPr>
                <w:sz w:val="14"/>
              </w:rPr>
              <w:t>руб./Гкал</w:t>
            </w: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line="143" w:lineRule="exact"/>
              <w:ind w:left="61" w:right="37"/>
              <w:jc w:val="center"/>
              <w:rPr>
                <w:sz w:val="14"/>
              </w:rPr>
            </w:pPr>
            <w:r>
              <w:rPr>
                <w:sz w:val="14"/>
              </w:rPr>
              <w:t>руб./куб м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7"/>
              <w:jc w:val="center"/>
              <w:rPr>
                <w:sz w:val="14"/>
              </w:rPr>
            </w:pPr>
            <w:r>
              <w:rPr>
                <w:sz w:val="14"/>
              </w:rPr>
              <w:t>руб./куб м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8"/>
              <w:jc w:val="center"/>
              <w:rPr>
                <w:sz w:val="14"/>
              </w:rPr>
            </w:pPr>
            <w:r>
              <w:rPr>
                <w:sz w:val="14"/>
              </w:rPr>
              <w:t>руб./куб м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6"/>
              <w:jc w:val="center"/>
              <w:rPr>
                <w:sz w:val="14"/>
              </w:rPr>
            </w:pPr>
            <w:r>
              <w:rPr>
                <w:sz w:val="14"/>
              </w:rPr>
              <w:t>руб./кВт час</w:t>
            </w:r>
          </w:p>
        </w:tc>
      </w:tr>
      <w:tr w:rsidR="003C3934">
        <w:trPr>
          <w:trHeight w:val="337"/>
        </w:trPr>
        <w:tc>
          <w:tcPr>
            <w:tcW w:w="310" w:type="dxa"/>
          </w:tcPr>
          <w:p w:rsidR="003C3934" w:rsidRDefault="003C3934" w:rsidP="00BC69D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 w:rsidP="00BC69DE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1973" w:type="dxa"/>
          </w:tcPr>
          <w:p w:rsidR="003C3934" w:rsidRDefault="00F414B7">
            <w:pPr>
              <w:pStyle w:val="TableParagraph"/>
              <w:spacing w:line="158" w:lineRule="exact"/>
              <w:ind w:left="25"/>
              <w:rPr>
                <w:sz w:val="14"/>
              </w:rPr>
            </w:pPr>
            <w:r>
              <w:rPr>
                <w:sz w:val="14"/>
              </w:rPr>
              <w:t>Тариф, установленный для</w:t>
            </w:r>
          </w:p>
          <w:p w:rsidR="003C3934" w:rsidRDefault="00F414B7">
            <w:pPr>
              <w:pStyle w:val="TableParagraph"/>
              <w:spacing w:before="14" w:line="145" w:lineRule="exact"/>
              <w:ind w:left="25"/>
              <w:rPr>
                <w:sz w:val="14"/>
              </w:rPr>
            </w:pPr>
            <w:r>
              <w:rPr>
                <w:sz w:val="14"/>
              </w:rPr>
              <w:t>потребителей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BC69DE">
            <w:pPr>
              <w:pStyle w:val="TableParagraph"/>
              <w:spacing w:line="143" w:lineRule="exact"/>
              <w:ind w:left="28" w:right="1"/>
              <w:jc w:val="center"/>
              <w:rPr>
                <w:sz w:val="14"/>
              </w:rPr>
            </w:pPr>
            <w:r>
              <w:rPr>
                <w:sz w:val="14"/>
              </w:rPr>
              <w:t>2231,4</w:t>
            </w: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BC69DE">
            <w:pPr>
              <w:pStyle w:val="TableParagraph"/>
              <w:spacing w:line="143" w:lineRule="exact"/>
              <w:ind w:left="33" w:right="7"/>
              <w:jc w:val="center"/>
              <w:rPr>
                <w:sz w:val="14"/>
              </w:rPr>
            </w:pPr>
            <w:r>
              <w:rPr>
                <w:sz w:val="14"/>
              </w:rPr>
              <w:t>2231,4</w:t>
            </w:r>
          </w:p>
        </w:tc>
        <w:tc>
          <w:tcPr>
            <w:tcW w:w="2234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1" w:right="33"/>
              <w:jc w:val="center"/>
              <w:rPr>
                <w:sz w:val="14"/>
              </w:rPr>
            </w:pPr>
            <w:r>
              <w:rPr>
                <w:sz w:val="14"/>
              </w:rPr>
              <w:t>39,42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2" w:right="33"/>
              <w:jc w:val="center"/>
              <w:rPr>
                <w:sz w:val="14"/>
              </w:rPr>
            </w:pPr>
            <w:r>
              <w:rPr>
                <w:sz w:val="14"/>
              </w:rPr>
              <w:t>39,42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2" w:right="35"/>
              <w:jc w:val="center"/>
              <w:rPr>
                <w:sz w:val="14"/>
              </w:rPr>
            </w:pPr>
            <w:r>
              <w:rPr>
                <w:sz w:val="14"/>
              </w:rPr>
              <w:t>37,85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62" w:right="38"/>
              <w:jc w:val="center"/>
              <w:rPr>
                <w:sz w:val="14"/>
              </w:rPr>
            </w:pPr>
            <w:r>
              <w:rPr>
                <w:sz w:val="14"/>
              </w:rPr>
              <w:t>Т1- 4,47 Т2 - 1,68</w:t>
            </w:r>
          </w:p>
        </w:tc>
      </w:tr>
      <w:tr w:rsidR="003C3934">
        <w:trPr>
          <w:trHeight w:val="1929"/>
        </w:trPr>
        <w:tc>
          <w:tcPr>
            <w:tcW w:w="310" w:type="dxa"/>
          </w:tcPr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C3934" w:rsidRDefault="00F414B7" w:rsidP="00BC69DE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1973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C3934" w:rsidRDefault="00F414B7">
            <w:pPr>
              <w:pStyle w:val="TableParagraph"/>
              <w:spacing w:line="170" w:lineRule="atLeast"/>
              <w:ind w:left="25"/>
              <w:rPr>
                <w:sz w:val="14"/>
              </w:rPr>
            </w:pPr>
            <w:r>
              <w:rPr>
                <w:sz w:val="1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before="103" w:line="170" w:lineRule="atLeast"/>
              <w:ind w:left="94" w:right="85" w:firstLine="2"/>
              <w:jc w:val="center"/>
              <w:rPr>
                <w:sz w:val="14"/>
              </w:rPr>
            </w:pPr>
            <w:r>
              <w:rPr>
                <w:sz w:val="14"/>
              </w:rPr>
              <w:t>Тарифы дифференцированы по группам потребителей, применяются тарифы по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группе потребителей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"население"</w:t>
            </w: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C3934" w:rsidRDefault="00F414B7">
            <w:pPr>
              <w:pStyle w:val="TableParagraph"/>
              <w:spacing w:line="261" w:lineRule="auto"/>
              <w:ind w:left="33" w:right="20"/>
              <w:jc w:val="center"/>
              <w:rPr>
                <w:sz w:val="14"/>
              </w:rPr>
            </w:pPr>
            <w:r>
              <w:rPr>
                <w:sz w:val="14"/>
              </w:rPr>
              <w:t>Тариф дифференцирован по группам потребителей, применяется тарифы по группе потребителей "население".</w:t>
            </w:r>
          </w:p>
          <w:p w:rsidR="003C3934" w:rsidRDefault="00F414B7">
            <w:pPr>
              <w:pStyle w:val="TableParagraph"/>
              <w:spacing w:line="261" w:lineRule="auto"/>
              <w:ind w:left="33"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Установлены двухкомпонентные </w:t>
            </w:r>
            <w:r>
              <w:rPr>
                <w:sz w:val="14"/>
              </w:rPr>
              <w:t>тарифы на ГВС: Компонент - тепловая энергия, согласно п. 88 "Основ ценообразования в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</w:p>
          <w:p w:rsidR="003C3934" w:rsidRDefault="00F414B7">
            <w:pPr>
              <w:pStyle w:val="TableParagraph"/>
              <w:spacing w:line="144" w:lineRule="exact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водоснабжения 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водоотведения"</w:t>
            </w:r>
          </w:p>
        </w:tc>
        <w:tc>
          <w:tcPr>
            <w:tcW w:w="2234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C3934" w:rsidRDefault="00F414B7">
            <w:pPr>
              <w:pStyle w:val="TableParagraph"/>
              <w:spacing w:line="261" w:lineRule="auto"/>
              <w:ind w:left="30" w:right="17" w:firstLine="3"/>
              <w:jc w:val="center"/>
              <w:rPr>
                <w:sz w:val="14"/>
              </w:rPr>
            </w:pPr>
            <w:r>
              <w:rPr>
                <w:sz w:val="14"/>
              </w:rPr>
              <w:t>Тариф дифференцирован по группам потребителей,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применяется тарифы по группе потребителей "население". Установлены двухкомпонентные тарифы на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ГВС: Компонент - тепловая энергия, согласно п. 88 "Основ ценообразования 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сфере</w:t>
            </w:r>
          </w:p>
          <w:p w:rsidR="003C3934" w:rsidRDefault="00F414B7">
            <w:pPr>
              <w:pStyle w:val="TableParagraph"/>
              <w:spacing w:line="144" w:lineRule="exact"/>
              <w:ind w:left="61" w:right="46"/>
              <w:jc w:val="center"/>
              <w:rPr>
                <w:sz w:val="14"/>
              </w:rPr>
            </w:pPr>
            <w:r>
              <w:rPr>
                <w:sz w:val="14"/>
              </w:rPr>
              <w:t>водоснабжения и водоотведения"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before="103" w:line="170" w:lineRule="atLeast"/>
              <w:ind w:left="162" w:right="149" w:firstLine="2"/>
              <w:jc w:val="center"/>
              <w:rPr>
                <w:sz w:val="14"/>
              </w:rPr>
            </w:pPr>
            <w:r>
              <w:rPr>
                <w:sz w:val="14"/>
              </w:rPr>
              <w:t>Тарифы дифференцированы по группам потребителей, применяются тарифы по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группе потребителей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"население"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before="103" w:line="170" w:lineRule="atLeast"/>
              <w:ind w:left="162" w:right="149" w:firstLine="2"/>
              <w:jc w:val="center"/>
              <w:rPr>
                <w:sz w:val="14"/>
              </w:rPr>
            </w:pPr>
            <w:r>
              <w:rPr>
                <w:sz w:val="14"/>
              </w:rPr>
              <w:t>Тарифы дифференцированы по группам потребителей, применяются тарифы по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группе потребителей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"население"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before="88" w:line="170" w:lineRule="atLeast"/>
              <w:ind w:left="57" w:right="46" w:hanging="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Одноставочный</w:t>
            </w:r>
            <w:proofErr w:type="spellEnd"/>
            <w:r>
              <w:rPr>
                <w:sz w:val="14"/>
              </w:rPr>
              <w:t xml:space="preserve"> тариф, дифференцированный по двум зонам суток: дневная зона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(пиковая 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полупиковая)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4,47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руб./кВт*час; ночная зона - 1,68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руб./кВт*час</w:t>
            </w:r>
          </w:p>
        </w:tc>
      </w:tr>
      <w:tr w:rsidR="003C3934">
        <w:trPr>
          <w:trHeight w:val="616"/>
        </w:trPr>
        <w:tc>
          <w:tcPr>
            <w:tcW w:w="310" w:type="dxa"/>
            <w:vMerge w:val="restart"/>
          </w:tcPr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2"/>
              </w:rPr>
            </w:pPr>
          </w:p>
          <w:p w:rsidR="003C3934" w:rsidRDefault="00F414B7" w:rsidP="00BC69DE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973" w:type="dxa"/>
          </w:tcPr>
          <w:p w:rsidR="003C3934" w:rsidRDefault="00F414B7">
            <w:pPr>
              <w:pStyle w:val="TableParagraph"/>
              <w:spacing w:before="91" w:line="170" w:lineRule="atLeast"/>
              <w:ind w:left="25" w:right="1"/>
              <w:rPr>
                <w:sz w:val="14"/>
              </w:rPr>
            </w:pPr>
            <w:r>
              <w:rPr>
                <w:sz w:val="14"/>
              </w:rPr>
              <w:t>Лицо, осуществляющее поставку коммунального ресурса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4"/>
              <w:rPr>
                <w:b/>
                <w:sz w:val="11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C3934" w:rsidRDefault="00BC69DE">
            <w:pPr>
              <w:pStyle w:val="TableParagraph"/>
              <w:spacing w:line="145" w:lineRule="exact"/>
              <w:ind w:left="28" w:right="16"/>
              <w:jc w:val="center"/>
              <w:rPr>
                <w:sz w:val="14"/>
              </w:rPr>
            </w:pPr>
            <w:r>
              <w:rPr>
                <w:sz w:val="14"/>
              </w:rPr>
              <w:t>ООО «Сапфир»</w:t>
            </w: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C3934" w:rsidRDefault="00BC69DE">
            <w:pPr>
              <w:pStyle w:val="TableParagraph"/>
              <w:spacing w:line="145" w:lineRule="exact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ООО «Сапфир»</w:t>
            </w:r>
          </w:p>
        </w:tc>
        <w:tc>
          <w:tcPr>
            <w:tcW w:w="2234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МУП "ВИДНОВСКОЕ ПТО ГХ"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МУП "ВИДНОВСКОЕ ПТО ГХ"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МУП "ВИДНОВСКОЕ ПТО ГХ"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61" w:right="48"/>
              <w:jc w:val="center"/>
              <w:rPr>
                <w:sz w:val="14"/>
              </w:rPr>
            </w:pPr>
            <w:r>
              <w:rPr>
                <w:sz w:val="14"/>
              </w:rPr>
              <w:t>АО "</w:t>
            </w:r>
            <w:proofErr w:type="spellStart"/>
            <w:r>
              <w:rPr>
                <w:sz w:val="14"/>
              </w:rPr>
              <w:t>Мосэнергосбыт</w:t>
            </w:r>
            <w:proofErr w:type="spellEnd"/>
            <w:r>
              <w:rPr>
                <w:sz w:val="14"/>
              </w:rPr>
              <w:t>"</w:t>
            </w:r>
          </w:p>
        </w:tc>
      </w:tr>
      <w:tr w:rsidR="003C3934">
        <w:trPr>
          <w:trHeight w:val="313"/>
        </w:trPr>
        <w:tc>
          <w:tcPr>
            <w:tcW w:w="310" w:type="dxa"/>
            <w:vMerge/>
            <w:tcBorders>
              <w:top w:val="nil"/>
            </w:tcBorders>
          </w:tcPr>
          <w:p w:rsidR="003C3934" w:rsidRDefault="003C3934" w:rsidP="00BC69DE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3C3934" w:rsidRDefault="00F414B7">
            <w:pPr>
              <w:pStyle w:val="TableParagraph"/>
              <w:spacing w:line="134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ИНН лица, осуществляющего</w:t>
            </w:r>
          </w:p>
          <w:p w:rsidR="003C3934" w:rsidRDefault="00F414B7">
            <w:pPr>
              <w:pStyle w:val="TableParagraph"/>
              <w:spacing w:before="14" w:line="145" w:lineRule="exact"/>
              <w:ind w:left="25"/>
              <w:rPr>
                <w:sz w:val="14"/>
              </w:rPr>
            </w:pPr>
            <w:r>
              <w:rPr>
                <w:sz w:val="14"/>
              </w:rPr>
              <w:t>поставку коммунального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C3934" w:rsidRDefault="00BC69DE">
            <w:pPr>
              <w:pStyle w:val="TableParagraph"/>
              <w:spacing w:line="145" w:lineRule="exact"/>
              <w:ind w:left="28" w:right="15"/>
              <w:jc w:val="center"/>
              <w:rPr>
                <w:sz w:val="14"/>
              </w:rPr>
            </w:pPr>
            <w:r>
              <w:rPr>
                <w:sz w:val="14"/>
              </w:rPr>
              <w:t>7751001762</w:t>
            </w: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C3934" w:rsidRDefault="00BC69DE">
            <w:pPr>
              <w:pStyle w:val="TableParagraph"/>
              <w:spacing w:line="145" w:lineRule="exact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7751001762</w:t>
            </w:r>
          </w:p>
        </w:tc>
        <w:tc>
          <w:tcPr>
            <w:tcW w:w="2234" w:type="dxa"/>
          </w:tcPr>
          <w:p w:rsidR="003C3934" w:rsidRDefault="003C39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5003002816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60" w:right="48"/>
              <w:jc w:val="center"/>
              <w:rPr>
                <w:sz w:val="14"/>
              </w:rPr>
            </w:pPr>
            <w:r>
              <w:rPr>
                <w:sz w:val="14"/>
              </w:rPr>
              <w:t>5003002816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5003002816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C3934" w:rsidRDefault="00F414B7">
            <w:pPr>
              <w:pStyle w:val="TableParagraph"/>
              <w:spacing w:line="145" w:lineRule="exact"/>
              <w:ind w:left="58" w:right="48"/>
              <w:jc w:val="center"/>
              <w:rPr>
                <w:sz w:val="14"/>
              </w:rPr>
            </w:pPr>
            <w:r>
              <w:rPr>
                <w:sz w:val="14"/>
              </w:rPr>
              <w:t>7736520080</w:t>
            </w:r>
          </w:p>
        </w:tc>
      </w:tr>
      <w:tr w:rsidR="003C3934">
        <w:trPr>
          <w:trHeight w:val="693"/>
        </w:trPr>
        <w:tc>
          <w:tcPr>
            <w:tcW w:w="310" w:type="dxa"/>
          </w:tcPr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C3934" w:rsidRDefault="00BC69DE" w:rsidP="00BC69DE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8</w:t>
            </w:r>
            <w:r w:rsidR="00F414B7">
              <w:rPr>
                <w:sz w:val="14"/>
              </w:rPr>
              <w:t>.</w:t>
            </w:r>
          </w:p>
        </w:tc>
        <w:tc>
          <w:tcPr>
            <w:tcW w:w="1973" w:type="dxa"/>
          </w:tcPr>
          <w:p w:rsidR="003C3934" w:rsidRDefault="00F414B7">
            <w:pPr>
              <w:pStyle w:val="TableParagraph"/>
              <w:spacing w:before="2"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Нормативно-правовой акт, устанавливающий тариф (дата, номер, наименование</w:t>
            </w:r>
          </w:p>
          <w:p w:rsidR="003C3934" w:rsidRDefault="00F414B7">
            <w:pPr>
              <w:pStyle w:val="TableParagraph"/>
              <w:spacing w:line="144" w:lineRule="exact"/>
              <w:ind w:left="25"/>
              <w:rPr>
                <w:sz w:val="14"/>
              </w:rPr>
            </w:pPr>
            <w:r>
              <w:rPr>
                <w:sz w:val="14"/>
              </w:rPr>
              <w:t>принявшего акт органа)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3C3934" w:rsidP="00BC69DE">
            <w:pPr>
              <w:pStyle w:val="TableParagraph"/>
              <w:spacing w:before="7"/>
              <w:jc w:val="center"/>
              <w:rPr>
                <w:b/>
                <w:sz w:val="14"/>
              </w:rPr>
            </w:pPr>
          </w:p>
          <w:p w:rsidR="003C3934" w:rsidRDefault="00F414B7" w:rsidP="00BC69DE">
            <w:pPr>
              <w:pStyle w:val="TableParagraph"/>
              <w:spacing w:line="170" w:lineRule="atLeast"/>
              <w:ind w:left="25" w:right="28"/>
              <w:jc w:val="center"/>
              <w:rPr>
                <w:sz w:val="14"/>
              </w:rPr>
            </w:pPr>
            <w:r>
              <w:rPr>
                <w:sz w:val="14"/>
              </w:rPr>
              <w:t>Распоряжение Комитета по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ценам и тарифам Московско</w:t>
            </w:r>
            <w:r w:rsidR="00BC69DE">
              <w:rPr>
                <w:sz w:val="14"/>
              </w:rPr>
              <w:t>й области от 19.12.2018 г. № 365</w:t>
            </w:r>
            <w:r>
              <w:rPr>
                <w:sz w:val="14"/>
              </w:rPr>
              <w:t>-Р</w:t>
            </w:r>
          </w:p>
        </w:tc>
        <w:tc>
          <w:tcPr>
            <w:tcW w:w="2112" w:type="dxa"/>
          </w:tcPr>
          <w:p w:rsidR="003C3934" w:rsidRDefault="003C3934" w:rsidP="00BC69DE">
            <w:pPr>
              <w:pStyle w:val="TableParagraph"/>
              <w:spacing w:before="7"/>
              <w:jc w:val="center"/>
              <w:rPr>
                <w:b/>
                <w:sz w:val="14"/>
              </w:rPr>
            </w:pPr>
          </w:p>
          <w:p w:rsidR="003C3934" w:rsidRDefault="00F414B7" w:rsidP="00BC69DE">
            <w:pPr>
              <w:pStyle w:val="TableParagraph"/>
              <w:spacing w:line="170" w:lineRule="atLeast"/>
              <w:ind w:left="25" w:right="11"/>
              <w:jc w:val="center"/>
              <w:rPr>
                <w:sz w:val="14"/>
              </w:rPr>
            </w:pPr>
            <w:r>
              <w:rPr>
                <w:sz w:val="14"/>
              </w:rPr>
              <w:t>Распоряжение Комитета по ценам и тарифам Московской области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от 19.12.2018 г. №</w:t>
            </w:r>
            <w:r>
              <w:rPr>
                <w:spacing w:val="1"/>
                <w:sz w:val="14"/>
              </w:rPr>
              <w:t xml:space="preserve"> </w:t>
            </w:r>
            <w:r w:rsidR="00BC69DE">
              <w:rPr>
                <w:sz w:val="14"/>
              </w:rPr>
              <w:t>365</w:t>
            </w:r>
            <w:r>
              <w:rPr>
                <w:sz w:val="14"/>
              </w:rPr>
              <w:t>-Р</w:t>
            </w:r>
          </w:p>
        </w:tc>
        <w:tc>
          <w:tcPr>
            <w:tcW w:w="2234" w:type="dxa"/>
          </w:tcPr>
          <w:p w:rsidR="003C3934" w:rsidRDefault="003C3934" w:rsidP="00BC69DE">
            <w:pPr>
              <w:pStyle w:val="TableParagraph"/>
              <w:spacing w:before="7"/>
              <w:jc w:val="center"/>
              <w:rPr>
                <w:b/>
                <w:sz w:val="14"/>
              </w:rPr>
            </w:pPr>
          </w:p>
          <w:p w:rsidR="003C3934" w:rsidRDefault="00F414B7" w:rsidP="00BC69DE">
            <w:pPr>
              <w:pStyle w:val="TableParagraph"/>
              <w:spacing w:line="170" w:lineRule="atLeast"/>
              <w:ind w:left="25" w:right="-5"/>
              <w:jc w:val="center"/>
              <w:rPr>
                <w:sz w:val="14"/>
              </w:rPr>
            </w:pPr>
            <w:r>
              <w:rPr>
                <w:sz w:val="14"/>
              </w:rPr>
              <w:t>Распоряжение Комитета по ценам и тарифам Московской области от 19.12.2018 г. № 373-Р</w:t>
            </w:r>
          </w:p>
        </w:tc>
        <w:tc>
          <w:tcPr>
            <w:tcW w:w="2235" w:type="dxa"/>
          </w:tcPr>
          <w:p w:rsidR="003C3934" w:rsidRDefault="003C3934" w:rsidP="00BC69DE">
            <w:pPr>
              <w:pStyle w:val="TableParagraph"/>
              <w:spacing w:before="7"/>
              <w:jc w:val="center"/>
              <w:rPr>
                <w:b/>
                <w:sz w:val="14"/>
              </w:rPr>
            </w:pPr>
          </w:p>
          <w:p w:rsidR="003C3934" w:rsidRDefault="00F414B7" w:rsidP="00BC69DE">
            <w:pPr>
              <w:pStyle w:val="TableParagraph"/>
              <w:spacing w:line="170" w:lineRule="atLeast"/>
              <w:ind w:left="26" w:right="-5"/>
              <w:jc w:val="center"/>
              <w:rPr>
                <w:sz w:val="14"/>
              </w:rPr>
            </w:pPr>
            <w:r>
              <w:rPr>
                <w:sz w:val="14"/>
              </w:rPr>
              <w:t>Распоряжение Комитета по ценам и тарифам Московской области от 19.12.2018 г. № 373-Р</w:t>
            </w:r>
          </w:p>
        </w:tc>
        <w:tc>
          <w:tcPr>
            <w:tcW w:w="2235" w:type="dxa"/>
          </w:tcPr>
          <w:p w:rsidR="003C3934" w:rsidRDefault="003C3934" w:rsidP="00BC69DE">
            <w:pPr>
              <w:pStyle w:val="TableParagraph"/>
              <w:spacing w:before="7"/>
              <w:jc w:val="center"/>
              <w:rPr>
                <w:b/>
                <w:sz w:val="14"/>
              </w:rPr>
            </w:pPr>
          </w:p>
          <w:p w:rsidR="003C3934" w:rsidRDefault="00F414B7" w:rsidP="00BC69DE">
            <w:pPr>
              <w:pStyle w:val="TableParagraph"/>
              <w:spacing w:line="170" w:lineRule="atLeast"/>
              <w:ind w:left="26" w:right="-5"/>
              <w:jc w:val="center"/>
              <w:rPr>
                <w:sz w:val="14"/>
              </w:rPr>
            </w:pPr>
            <w:r>
              <w:rPr>
                <w:sz w:val="14"/>
              </w:rPr>
              <w:t>Распоряжение Комитета по ценам и тарифам Московской области от 19.12.2018 г. № 373-Р</w:t>
            </w:r>
          </w:p>
        </w:tc>
        <w:tc>
          <w:tcPr>
            <w:tcW w:w="2235" w:type="dxa"/>
          </w:tcPr>
          <w:p w:rsidR="003C3934" w:rsidRDefault="003C3934" w:rsidP="00BC69DE">
            <w:pPr>
              <w:pStyle w:val="TableParagraph"/>
              <w:spacing w:before="7"/>
              <w:jc w:val="center"/>
              <w:rPr>
                <w:b/>
                <w:sz w:val="14"/>
              </w:rPr>
            </w:pPr>
          </w:p>
          <w:p w:rsidR="003C3934" w:rsidRDefault="00F414B7" w:rsidP="00BC69DE">
            <w:pPr>
              <w:pStyle w:val="TableParagraph"/>
              <w:spacing w:line="170" w:lineRule="atLeast"/>
              <w:ind w:left="25" w:right="-5"/>
              <w:jc w:val="center"/>
              <w:rPr>
                <w:sz w:val="14"/>
              </w:rPr>
            </w:pPr>
            <w:r>
              <w:rPr>
                <w:sz w:val="14"/>
              </w:rPr>
              <w:t>Распоряжение Комитета по ценам и тарифам Московской области от 20.12.2018 г. № 375-Р</w:t>
            </w:r>
          </w:p>
        </w:tc>
      </w:tr>
      <w:tr w:rsidR="003C3934">
        <w:trPr>
          <w:trHeight w:val="162"/>
        </w:trPr>
        <w:tc>
          <w:tcPr>
            <w:tcW w:w="310" w:type="dxa"/>
          </w:tcPr>
          <w:p w:rsidR="003C3934" w:rsidRDefault="00BC69DE" w:rsidP="00BC69DE">
            <w:pPr>
              <w:pStyle w:val="TableParagraph"/>
              <w:spacing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9</w:t>
            </w:r>
            <w:r w:rsidR="00F414B7">
              <w:rPr>
                <w:sz w:val="14"/>
              </w:rPr>
              <w:t>.</w:t>
            </w:r>
          </w:p>
        </w:tc>
        <w:tc>
          <w:tcPr>
            <w:tcW w:w="1973" w:type="dxa"/>
          </w:tcPr>
          <w:p w:rsidR="003C3934" w:rsidRDefault="00F414B7">
            <w:pPr>
              <w:pStyle w:val="TableParagraph"/>
              <w:spacing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Дата начала действия тарифа</w:t>
            </w:r>
          </w:p>
        </w:tc>
        <w:tc>
          <w:tcPr>
            <w:tcW w:w="317" w:type="dxa"/>
          </w:tcPr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line="143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01.07.2019 г.</w:t>
            </w:r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line="143" w:lineRule="exact"/>
              <w:ind w:left="33" w:right="8"/>
              <w:jc w:val="center"/>
              <w:rPr>
                <w:sz w:val="14"/>
              </w:rPr>
            </w:pPr>
            <w:r>
              <w:rPr>
                <w:sz w:val="14"/>
              </w:rPr>
              <w:t>01.07.2019 г.</w:t>
            </w: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line="143" w:lineRule="exact"/>
              <w:ind w:left="61" w:right="37"/>
              <w:jc w:val="center"/>
              <w:rPr>
                <w:sz w:val="14"/>
              </w:rPr>
            </w:pPr>
            <w:r>
              <w:rPr>
                <w:sz w:val="14"/>
              </w:rPr>
              <w:t>01.07.2019 г.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7"/>
              <w:jc w:val="center"/>
              <w:rPr>
                <w:sz w:val="14"/>
              </w:rPr>
            </w:pPr>
            <w:r>
              <w:rPr>
                <w:sz w:val="14"/>
              </w:rPr>
              <w:t>01.07.2019 г.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8"/>
              <w:jc w:val="center"/>
              <w:rPr>
                <w:sz w:val="14"/>
              </w:rPr>
            </w:pPr>
            <w:r>
              <w:rPr>
                <w:sz w:val="14"/>
              </w:rPr>
              <w:t>01.07.2019 г.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9"/>
              <w:jc w:val="center"/>
              <w:rPr>
                <w:sz w:val="14"/>
              </w:rPr>
            </w:pPr>
            <w:r>
              <w:rPr>
                <w:sz w:val="14"/>
              </w:rPr>
              <w:t>01.07.2019 г.</w:t>
            </w:r>
          </w:p>
        </w:tc>
      </w:tr>
      <w:tr w:rsidR="003C3934">
        <w:trPr>
          <w:trHeight w:val="220"/>
        </w:trPr>
        <w:tc>
          <w:tcPr>
            <w:tcW w:w="310" w:type="dxa"/>
            <w:vMerge w:val="restart"/>
          </w:tcPr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spacing w:before="7"/>
              <w:rPr>
                <w:b/>
                <w:sz w:val="12"/>
              </w:rPr>
            </w:pPr>
          </w:p>
          <w:p w:rsidR="003C3934" w:rsidRDefault="00BC69DE" w:rsidP="00BC69DE">
            <w:pPr>
              <w:pStyle w:val="TableParagraph"/>
              <w:spacing w:before="1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10</w:t>
            </w:r>
            <w:r w:rsidR="00F414B7">
              <w:rPr>
                <w:sz w:val="14"/>
              </w:rPr>
              <w:t>.</w:t>
            </w:r>
          </w:p>
        </w:tc>
        <w:tc>
          <w:tcPr>
            <w:tcW w:w="1973" w:type="dxa"/>
            <w:vMerge w:val="restart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before="88" w:line="261" w:lineRule="auto"/>
              <w:ind w:left="64" w:right="49" w:hanging="1"/>
              <w:jc w:val="center"/>
              <w:rPr>
                <w:sz w:val="14"/>
              </w:rPr>
            </w:pPr>
            <w:r>
              <w:rPr>
                <w:sz w:val="14"/>
              </w:rPr>
              <w:t>Норматив потребления коммунальной услуги в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жилых помещениях, единица измерения,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дополнительная</w:t>
            </w:r>
          </w:p>
          <w:p w:rsidR="003C3934" w:rsidRDefault="00F414B7">
            <w:pPr>
              <w:pStyle w:val="TableParagraph"/>
              <w:spacing w:line="142" w:lineRule="exact"/>
              <w:ind w:left="44" w:right="32"/>
              <w:jc w:val="center"/>
              <w:rPr>
                <w:sz w:val="14"/>
              </w:rPr>
            </w:pPr>
            <w:r>
              <w:rPr>
                <w:sz w:val="14"/>
              </w:rPr>
              <w:t>информация</w:t>
            </w:r>
          </w:p>
        </w:tc>
        <w:tc>
          <w:tcPr>
            <w:tcW w:w="317" w:type="dxa"/>
          </w:tcPr>
          <w:p w:rsidR="003C3934" w:rsidRDefault="00F414B7">
            <w:pPr>
              <w:pStyle w:val="TableParagraph"/>
              <w:spacing w:before="57"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before="57" w:line="143" w:lineRule="exact"/>
              <w:ind w:left="28" w:right="1"/>
              <w:jc w:val="center"/>
              <w:rPr>
                <w:sz w:val="14"/>
              </w:rPr>
            </w:pPr>
            <w:r>
              <w:rPr>
                <w:sz w:val="14"/>
              </w:rPr>
              <w:t>0,0151</w:t>
            </w:r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before="57" w:line="143" w:lineRule="exact"/>
              <w:ind w:left="33" w:right="9"/>
              <w:jc w:val="center"/>
              <w:rPr>
                <w:sz w:val="14"/>
              </w:rPr>
            </w:pPr>
            <w:r>
              <w:rPr>
                <w:sz w:val="14"/>
              </w:rPr>
              <w:t>0,05298</w:t>
            </w: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before="57" w:line="143" w:lineRule="exact"/>
              <w:ind w:left="61" w:right="33"/>
              <w:jc w:val="center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57" w:line="143" w:lineRule="exact"/>
              <w:ind w:left="62" w:right="36"/>
              <w:jc w:val="center"/>
              <w:rPr>
                <w:sz w:val="14"/>
              </w:rPr>
            </w:pPr>
            <w:r>
              <w:rPr>
                <w:sz w:val="14"/>
              </w:rPr>
              <w:t>5,92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57" w:line="143" w:lineRule="exact"/>
              <w:ind w:left="62" w:right="37"/>
              <w:jc w:val="center"/>
              <w:rPr>
                <w:sz w:val="14"/>
              </w:rPr>
            </w:pPr>
            <w:r>
              <w:rPr>
                <w:sz w:val="14"/>
              </w:rPr>
              <w:t>9,12</w:t>
            </w:r>
          </w:p>
        </w:tc>
        <w:tc>
          <w:tcPr>
            <w:tcW w:w="2235" w:type="dxa"/>
          </w:tcPr>
          <w:p w:rsidR="003C3934" w:rsidRDefault="003C707F">
            <w:pPr>
              <w:pStyle w:val="TableParagraph"/>
              <w:spacing w:before="57" w:line="143" w:lineRule="exact"/>
              <w:ind w:left="62" w:right="37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  <w:bookmarkStart w:id="0" w:name="_GoBack"/>
            <w:bookmarkEnd w:id="0"/>
          </w:p>
        </w:tc>
      </w:tr>
      <w:tr w:rsidR="003C3934">
        <w:trPr>
          <w:trHeight w:val="162"/>
        </w:trPr>
        <w:tc>
          <w:tcPr>
            <w:tcW w:w="310" w:type="dxa"/>
            <w:vMerge/>
            <w:tcBorders>
              <w:top w:val="nil"/>
            </w:tcBorders>
          </w:tcPr>
          <w:p w:rsidR="003C3934" w:rsidRDefault="003C3934" w:rsidP="00BC69DE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3C3934" w:rsidRDefault="003C393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line="143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Гкал/</w:t>
            </w:r>
            <w:proofErr w:type="spellStart"/>
            <w:r>
              <w:rPr>
                <w:sz w:val="14"/>
              </w:rPr>
              <w:t>кв.м</w:t>
            </w:r>
            <w:proofErr w:type="spellEnd"/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line="143" w:lineRule="exact"/>
              <w:ind w:left="33" w:right="10"/>
              <w:jc w:val="center"/>
              <w:rPr>
                <w:sz w:val="14"/>
              </w:rPr>
            </w:pPr>
            <w:r>
              <w:rPr>
                <w:sz w:val="14"/>
              </w:rPr>
              <w:t>Гкал/</w:t>
            </w:r>
            <w:proofErr w:type="spellStart"/>
            <w:r>
              <w:rPr>
                <w:sz w:val="14"/>
              </w:rPr>
              <w:t>куб.м</w:t>
            </w:r>
            <w:proofErr w:type="spellEnd"/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line="143" w:lineRule="exact"/>
              <w:ind w:left="61" w:right="3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куб.м</w:t>
            </w:r>
            <w:proofErr w:type="spellEnd"/>
            <w:r>
              <w:rPr>
                <w:sz w:val="14"/>
              </w:rPr>
              <w:t>/чел.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6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куб.м</w:t>
            </w:r>
            <w:proofErr w:type="spellEnd"/>
            <w:r>
              <w:rPr>
                <w:sz w:val="14"/>
              </w:rPr>
              <w:t>/чел. в месяц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6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куб.м</w:t>
            </w:r>
            <w:proofErr w:type="spellEnd"/>
            <w:r>
              <w:rPr>
                <w:sz w:val="14"/>
              </w:rPr>
              <w:t>/чел. в месяц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43" w:lineRule="exact"/>
              <w:ind w:left="62" w:right="38"/>
              <w:jc w:val="center"/>
              <w:rPr>
                <w:sz w:val="14"/>
              </w:rPr>
            </w:pPr>
            <w:r>
              <w:rPr>
                <w:sz w:val="14"/>
              </w:rPr>
              <w:t>кВт *ч/</w:t>
            </w:r>
            <w:proofErr w:type="spellStart"/>
            <w:r>
              <w:rPr>
                <w:sz w:val="14"/>
              </w:rPr>
              <w:t>чел.в</w:t>
            </w:r>
            <w:proofErr w:type="spellEnd"/>
            <w:r>
              <w:rPr>
                <w:sz w:val="14"/>
              </w:rPr>
              <w:t xml:space="preserve"> месяц</w:t>
            </w:r>
          </w:p>
        </w:tc>
      </w:tr>
      <w:tr w:rsidR="003C3934">
        <w:trPr>
          <w:trHeight w:val="700"/>
        </w:trPr>
        <w:tc>
          <w:tcPr>
            <w:tcW w:w="310" w:type="dxa"/>
            <w:vMerge/>
            <w:tcBorders>
              <w:top w:val="nil"/>
            </w:tcBorders>
          </w:tcPr>
          <w:p w:rsidR="003C3934" w:rsidRDefault="003C3934" w:rsidP="00BC69DE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3C3934" w:rsidRDefault="003C393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before="9" w:line="261" w:lineRule="auto"/>
              <w:ind w:left="28" w:right="16"/>
              <w:jc w:val="center"/>
              <w:rPr>
                <w:sz w:val="14"/>
              </w:rPr>
            </w:pPr>
            <w:r>
              <w:rPr>
                <w:sz w:val="14"/>
              </w:rPr>
              <w:t>объема потребления услуги в связи с отсутствием прибора учета коммунального ресурса или</w:t>
            </w:r>
          </w:p>
          <w:p w:rsidR="003C3934" w:rsidRDefault="00F414B7">
            <w:pPr>
              <w:pStyle w:val="TableParagraph"/>
              <w:spacing w:line="145" w:lineRule="exact"/>
              <w:ind w:left="28" w:right="13"/>
              <w:jc w:val="center"/>
              <w:rPr>
                <w:sz w:val="14"/>
              </w:rPr>
            </w:pPr>
            <w:r>
              <w:rPr>
                <w:sz w:val="14"/>
              </w:rPr>
              <w:t>его</w:t>
            </w:r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before="9" w:line="261" w:lineRule="auto"/>
              <w:ind w:left="33" w:right="20"/>
              <w:jc w:val="center"/>
              <w:rPr>
                <w:sz w:val="14"/>
              </w:rPr>
            </w:pPr>
            <w:r>
              <w:rPr>
                <w:sz w:val="14"/>
              </w:rPr>
              <w:t>объема потребления услуги в связи с отсутствием прибора учета коммунального ресурса или</w:t>
            </w:r>
          </w:p>
          <w:p w:rsidR="003C3934" w:rsidRDefault="00F414B7">
            <w:pPr>
              <w:pStyle w:val="TableParagraph"/>
              <w:spacing w:line="145" w:lineRule="exact"/>
              <w:ind w:left="33" w:right="19"/>
              <w:jc w:val="center"/>
              <w:rPr>
                <w:sz w:val="14"/>
              </w:rPr>
            </w:pPr>
            <w:r>
              <w:rPr>
                <w:sz w:val="14"/>
              </w:rPr>
              <w:t>его</w:t>
            </w: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before="9" w:line="261" w:lineRule="auto"/>
              <w:ind w:left="61" w:right="48"/>
              <w:jc w:val="center"/>
              <w:rPr>
                <w:sz w:val="14"/>
              </w:rPr>
            </w:pPr>
            <w:r>
              <w:rPr>
                <w:sz w:val="14"/>
              </w:rPr>
              <w:t>объема потребления услуги в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связи с отсутствием прибора учета коммунального ресурса или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его</w:t>
            </w: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неисправности/несоответствия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9" w:line="261" w:lineRule="auto"/>
              <w:ind w:left="62" w:right="48"/>
              <w:jc w:val="center"/>
              <w:rPr>
                <w:sz w:val="14"/>
              </w:rPr>
            </w:pPr>
            <w:r>
              <w:rPr>
                <w:sz w:val="14"/>
              </w:rPr>
              <w:t>объема потребления услуги в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связи с отсутствием прибора учета коммунального ресурса или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его</w:t>
            </w: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неисправности/несоответствия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9" w:line="261" w:lineRule="auto"/>
              <w:ind w:left="62" w:right="48"/>
              <w:jc w:val="center"/>
              <w:rPr>
                <w:sz w:val="14"/>
              </w:rPr>
            </w:pPr>
            <w:r>
              <w:rPr>
                <w:sz w:val="14"/>
              </w:rPr>
              <w:t>объема потребления услуги в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связи с отсутствием прибора учета коммунального ресурса или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его</w:t>
            </w: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неисправности/несоответствия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9" w:line="261" w:lineRule="auto"/>
              <w:ind w:left="58" w:right="48"/>
              <w:jc w:val="center"/>
              <w:rPr>
                <w:sz w:val="14"/>
              </w:rPr>
            </w:pPr>
            <w:r>
              <w:rPr>
                <w:sz w:val="14"/>
              </w:rPr>
              <w:t>проживающих)" Применяется для определения объема потребления услуги в связи с отсутствием</w:t>
            </w:r>
          </w:p>
          <w:p w:rsidR="003C3934" w:rsidRDefault="00F414B7">
            <w:pPr>
              <w:pStyle w:val="TableParagraph"/>
              <w:spacing w:line="145" w:lineRule="exac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прибора учета коммунального</w:t>
            </w:r>
          </w:p>
        </w:tc>
      </w:tr>
      <w:tr w:rsidR="003C3934">
        <w:trPr>
          <w:trHeight w:val="229"/>
        </w:trPr>
        <w:tc>
          <w:tcPr>
            <w:tcW w:w="310" w:type="dxa"/>
            <w:vMerge w:val="restart"/>
          </w:tcPr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4"/>
              </w:rPr>
            </w:pPr>
          </w:p>
          <w:p w:rsidR="003C3934" w:rsidRDefault="003C3934" w:rsidP="00BC69DE">
            <w:pPr>
              <w:pStyle w:val="TableParagraph"/>
              <w:rPr>
                <w:b/>
                <w:sz w:val="12"/>
              </w:rPr>
            </w:pPr>
          </w:p>
          <w:p w:rsidR="003C3934" w:rsidRDefault="00BC69DE" w:rsidP="00BC69DE">
            <w:pPr>
              <w:pStyle w:val="TableParagraph"/>
              <w:spacing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11</w:t>
            </w:r>
            <w:r w:rsidR="00F414B7">
              <w:rPr>
                <w:sz w:val="14"/>
              </w:rPr>
              <w:t>.</w:t>
            </w:r>
          </w:p>
        </w:tc>
        <w:tc>
          <w:tcPr>
            <w:tcW w:w="1973" w:type="dxa"/>
            <w:vMerge w:val="restart"/>
          </w:tcPr>
          <w:p w:rsidR="003C3934" w:rsidRDefault="00F414B7">
            <w:pPr>
              <w:pStyle w:val="TableParagraph"/>
              <w:spacing w:before="72" w:line="170" w:lineRule="atLeast"/>
              <w:ind w:left="45" w:right="32"/>
              <w:jc w:val="center"/>
              <w:rPr>
                <w:sz w:val="14"/>
              </w:rPr>
            </w:pPr>
            <w:r>
              <w:rPr>
                <w:sz w:val="14"/>
              </w:rPr>
              <w:t>Норматив потребления коммунальной услуги на общедомовые нужды, единица измерения, дополнительная информация</w:t>
            </w:r>
          </w:p>
        </w:tc>
        <w:tc>
          <w:tcPr>
            <w:tcW w:w="317" w:type="dxa"/>
          </w:tcPr>
          <w:p w:rsidR="003C3934" w:rsidRDefault="00F414B7">
            <w:pPr>
              <w:pStyle w:val="TableParagraph"/>
              <w:spacing w:before="67"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before="67" w:line="143" w:lineRule="exact"/>
              <w:ind w:left="28" w:right="2"/>
              <w:jc w:val="center"/>
              <w:rPr>
                <w:sz w:val="14"/>
              </w:rPr>
            </w:pPr>
            <w:r>
              <w:rPr>
                <w:sz w:val="14"/>
              </w:rPr>
              <w:t>не установлен</w:t>
            </w:r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before="67" w:line="143" w:lineRule="exact"/>
              <w:ind w:left="33" w:right="7"/>
              <w:jc w:val="center"/>
              <w:rPr>
                <w:sz w:val="14"/>
              </w:rPr>
            </w:pPr>
            <w:r>
              <w:rPr>
                <w:sz w:val="14"/>
              </w:rPr>
              <w:t>не установлен</w:t>
            </w: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before="67" w:line="143" w:lineRule="exact"/>
              <w:ind w:left="61" w:right="33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67" w:line="143" w:lineRule="exact"/>
              <w:ind w:left="62" w:right="33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67" w:line="143" w:lineRule="exact"/>
              <w:ind w:left="62" w:right="35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67" w:line="143" w:lineRule="exact"/>
              <w:ind w:left="62" w:right="37"/>
              <w:jc w:val="center"/>
              <w:rPr>
                <w:sz w:val="14"/>
              </w:rPr>
            </w:pPr>
            <w:r>
              <w:rPr>
                <w:sz w:val="14"/>
              </w:rPr>
              <w:t>2,88</w:t>
            </w:r>
          </w:p>
        </w:tc>
      </w:tr>
      <w:tr w:rsidR="003C3934">
        <w:trPr>
          <w:trHeight w:val="330"/>
        </w:trPr>
        <w:tc>
          <w:tcPr>
            <w:tcW w:w="310" w:type="dxa"/>
            <w:vMerge/>
            <w:tcBorders>
              <w:top w:val="nil"/>
            </w:tcBorders>
          </w:tcPr>
          <w:p w:rsidR="003C3934" w:rsidRDefault="003C393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3C3934" w:rsidRDefault="003C393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line="151" w:lineRule="exact"/>
              <w:ind w:left="57" w:right="4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куб.м</w:t>
            </w:r>
            <w:proofErr w:type="spellEnd"/>
            <w:r>
              <w:rPr>
                <w:sz w:val="14"/>
              </w:rPr>
              <w:t xml:space="preserve"> в месяц * </w:t>
            </w:r>
            <w:proofErr w:type="spellStart"/>
            <w:r>
              <w:rPr>
                <w:sz w:val="14"/>
              </w:rPr>
              <w:t>кв.м.общей</w:t>
            </w:r>
            <w:proofErr w:type="spellEnd"/>
          </w:p>
          <w:p w:rsidR="003C3934" w:rsidRDefault="00F414B7">
            <w:pPr>
              <w:pStyle w:val="TableParagraph"/>
              <w:spacing w:before="14" w:line="145" w:lineRule="exact"/>
              <w:ind w:left="61" w:right="48"/>
              <w:jc w:val="center"/>
              <w:rPr>
                <w:sz w:val="14"/>
              </w:rPr>
            </w:pPr>
            <w:r>
              <w:rPr>
                <w:sz w:val="14"/>
              </w:rPr>
              <w:t>площади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51" w:lineRule="exact"/>
              <w:ind w:left="57" w:right="4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куб.м</w:t>
            </w:r>
            <w:proofErr w:type="spellEnd"/>
            <w:r>
              <w:rPr>
                <w:sz w:val="14"/>
              </w:rPr>
              <w:t xml:space="preserve"> в месяц * </w:t>
            </w:r>
            <w:proofErr w:type="spellStart"/>
            <w:r>
              <w:rPr>
                <w:sz w:val="14"/>
              </w:rPr>
              <w:t>кв.м.общей</w:t>
            </w:r>
            <w:proofErr w:type="spellEnd"/>
          </w:p>
          <w:p w:rsidR="003C3934" w:rsidRDefault="00F414B7">
            <w:pPr>
              <w:pStyle w:val="TableParagraph"/>
              <w:spacing w:before="14" w:line="145" w:lineRule="exact"/>
              <w:ind w:left="62" w:right="48"/>
              <w:jc w:val="center"/>
              <w:rPr>
                <w:sz w:val="14"/>
              </w:rPr>
            </w:pPr>
            <w:r>
              <w:rPr>
                <w:sz w:val="14"/>
              </w:rPr>
              <w:t>площади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151" w:lineRule="exact"/>
              <w:ind w:left="57" w:right="4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куб.м</w:t>
            </w:r>
            <w:proofErr w:type="spellEnd"/>
            <w:r>
              <w:rPr>
                <w:sz w:val="14"/>
              </w:rPr>
              <w:t xml:space="preserve"> в месяц на </w:t>
            </w:r>
            <w:proofErr w:type="spellStart"/>
            <w:r>
              <w:rPr>
                <w:sz w:val="14"/>
              </w:rPr>
              <w:t>кв.м.общей</w:t>
            </w:r>
            <w:proofErr w:type="spellEnd"/>
          </w:p>
          <w:p w:rsidR="003C3934" w:rsidRDefault="00F414B7">
            <w:pPr>
              <w:pStyle w:val="TableParagraph"/>
              <w:spacing w:before="14" w:line="145" w:lineRule="exact"/>
              <w:ind w:left="61" w:right="48"/>
              <w:jc w:val="center"/>
              <w:rPr>
                <w:sz w:val="14"/>
              </w:rPr>
            </w:pPr>
            <w:r>
              <w:rPr>
                <w:sz w:val="14"/>
              </w:rPr>
              <w:t>площади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before="1" w:line="143" w:lineRule="exact"/>
              <w:ind w:left="62" w:right="36"/>
              <w:jc w:val="center"/>
              <w:rPr>
                <w:sz w:val="14"/>
              </w:rPr>
            </w:pPr>
            <w:r>
              <w:rPr>
                <w:sz w:val="14"/>
              </w:rPr>
              <w:t>кВт ч в месяц*</w:t>
            </w:r>
            <w:proofErr w:type="spellStart"/>
            <w:r>
              <w:rPr>
                <w:sz w:val="14"/>
              </w:rPr>
              <w:t>кв.м</w:t>
            </w:r>
            <w:proofErr w:type="spellEnd"/>
          </w:p>
        </w:tc>
      </w:tr>
      <w:tr w:rsidR="003C3934">
        <w:trPr>
          <w:trHeight w:val="354"/>
        </w:trPr>
        <w:tc>
          <w:tcPr>
            <w:tcW w:w="310" w:type="dxa"/>
            <w:vMerge/>
            <w:tcBorders>
              <w:top w:val="nil"/>
            </w:tcBorders>
          </w:tcPr>
          <w:p w:rsidR="003C3934" w:rsidRDefault="003C393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3C3934" w:rsidRDefault="003C393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before="5" w:line="170" w:lineRule="atLeast"/>
              <w:ind w:left="560" w:right="-5" w:hanging="521"/>
              <w:rPr>
                <w:sz w:val="14"/>
              </w:rPr>
            </w:pPr>
            <w:r>
              <w:rPr>
                <w:sz w:val="14"/>
              </w:rPr>
              <w:t>норматив установлен в зависимости от этажности дома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5" w:line="170" w:lineRule="atLeast"/>
              <w:ind w:left="561" w:right="-5" w:hanging="521"/>
              <w:rPr>
                <w:sz w:val="14"/>
              </w:rPr>
            </w:pPr>
            <w:r>
              <w:rPr>
                <w:sz w:val="14"/>
              </w:rPr>
              <w:t>норматив установлен в зависимости от этажности дома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5" w:line="170" w:lineRule="atLeast"/>
              <w:ind w:left="971" w:hanging="929"/>
              <w:rPr>
                <w:sz w:val="14"/>
              </w:rPr>
            </w:pPr>
            <w:r>
              <w:rPr>
                <w:sz w:val="14"/>
              </w:rPr>
              <w:t>от оборудования, расположенного в доме</w:t>
            </w:r>
          </w:p>
        </w:tc>
      </w:tr>
      <w:tr w:rsidR="003C3934">
        <w:trPr>
          <w:trHeight w:val="599"/>
        </w:trPr>
        <w:tc>
          <w:tcPr>
            <w:tcW w:w="4703" w:type="dxa"/>
            <w:gridSpan w:val="4"/>
          </w:tcPr>
          <w:p w:rsidR="003C3934" w:rsidRDefault="00F414B7">
            <w:pPr>
              <w:pStyle w:val="TableParagraph"/>
              <w:spacing w:before="77" w:line="170" w:lineRule="atLeast"/>
              <w:ind w:left="26" w:right="188"/>
              <w:rPr>
                <w:b/>
                <w:sz w:val="14"/>
              </w:rPr>
            </w:pPr>
            <w:r>
              <w:rPr>
                <w:b/>
                <w:sz w:val="14"/>
              </w:rPr>
              <w:t>Нормативно-правовой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234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</w:tr>
      <w:tr w:rsidR="003C3934">
        <w:trPr>
          <w:trHeight w:val="693"/>
        </w:trPr>
        <w:tc>
          <w:tcPr>
            <w:tcW w:w="310" w:type="dxa"/>
            <w:vMerge w:val="restart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BC69DE">
            <w:pPr>
              <w:pStyle w:val="TableParagraph"/>
              <w:spacing w:before="95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12</w:t>
            </w:r>
            <w:r w:rsidR="00F414B7">
              <w:rPr>
                <w:sz w:val="14"/>
              </w:rPr>
              <w:t>.</w:t>
            </w:r>
          </w:p>
        </w:tc>
        <w:tc>
          <w:tcPr>
            <w:tcW w:w="1973" w:type="dxa"/>
            <w:vMerge w:val="restart"/>
          </w:tcPr>
          <w:p w:rsidR="003C3934" w:rsidRDefault="003C393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C3934" w:rsidRDefault="00F414B7">
            <w:pPr>
              <w:pStyle w:val="TableParagraph"/>
              <w:spacing w:line="170" w:lineRule="atLeast"/>
              <w:ind w:left="71" w:right="59" w:firstLine="1"/>
              <w:jc w:val="center"/>
              <w:rPr>
                <w:sz w:val="14"/>
              </w:rPr>
            </w:pPr>
            <w:r>
              <w:rPr>
                <w:sz w:val="14"/>
              </w:rPr>
              <w:t>Нормативно-правовой акт, устанавливающий норматив потребления коммунальной услуги (дата, номер, наименование принявшего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акт органа)</w:t>
            </w: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F414B7">
            <w:pPr>
              <w:pStyle w:val="TableParagraph"/>
              <w:spacing w:before="2" w:line="261" w:lineRule="auto"/>
              <w:ind w:left="121" w:right="110" w:firstLine="2"/>
              <w:jc w:val="center"/>
              <w:rPr>
                <w:sz w:val="14"/>
              </w:rPr>
            </w:pPr>
            <w:r>
              <w:rPr>
                <w:sz w:val="14"/>
              </w:rPr>
              <w:t>Решение Совета депутатов Ленинского муниципального района Московской области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</w:p>
          <w:p w:rsidR="003C3934" w:rsidRDefault="00F414B7">
            <w:pPr>
              <w:pStyle w:val="TableParagraph"/>
              <w:spacing w:line="144" w:lineRule="exact"/>
              <w:ind w:left="26" w:right="16"/>
              <w:jc w:val="center"/>
              <w:rPr>
                <w:sz w:val="14"/>
              </w:rPr>
            </w:pPr>
            <w:r>
              <w:rPr>
                <w:sz w:val="14"/>
              </w:rPr>
              <w:t>12/16 от 17.12.2008 г.</w:t>
            </w:r>
          </w:p>
        </w:tc>
        <w:tc>
          <w:tcPr>
            <w:tcW w:w="2112" w:type="dxa"/>
          </w:tcPr>
          <w:p w:rsidR="003C3934" w:rsidRDefault="00F414B7">
            <w:pPr>
              <w:pStyle w:val="TableParagraph"/>
              <w:spacing w:before="2" w:line="261" w:lineRule="auto"/>
              <w:ind w:left="126" w:right="114" w:firstLine="2"/>
              <w:jc w:val="center"/>
              <w:rPr>
                <w:sz w:val="14"/>
              </w:rPr>
            </w:pPr>
            <w:r>
              <w:rPr>
                <w:sz w:val="14"/>
              </w:rPr>
              <w:t>Решение Совета депутатов Ленинского муниципального района Московской области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</w:p>
          <w:p w:rsidR="003C3934" w:rsidRDefault="00F414B7">
            <w:pPr>
              <w:pStyle w:val="TableParagraph"/>
              <w:spacing w:line="144" w:lineRule="exact"/>
              <w:ind w:left="30" w:right="20"/>
              <w:jc w:val="center"/>
              <w:rPr>
                <w:sz w:val="14"/>
              </w:rPr>
            </w:pPr>
            <w:r>
              <w:rPr>
                <w:sz w:val="14"/>
              </w:rPr>
              <w:t>12/16 от 17.12.2008 г.</w:t>
            </w: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before="2" w:line="261" w:lineRule="auto"/>
              <w:ind w:left="188" w:right="173" w:firstLine="2"/>
              <w:jc w:val="center"/>
              <w:rPr>
                <w:sz w:val="14"/>
              </w:rPr>
            </w:pPr>
            <w:r>
              <w:rPr>
                <w:sz w:val="14"/>
              </w:rPr>
              <w:t>Решение Совета депутатов Ленинского муниципального района Московской области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</w:p>
          <w:p w:rsidR="003C3934" w:rsidRDefault="00F414B7">
            <w:pPr>
              <w:pStyle w:val="TableParagraph"/>
              <w:spacing w:line="144" w:lineRule="exact"/>
              <w:ind w:left="61" w:right="47"/>
              <w:jc w:val="center"/>
              <w:rPr>
                <w:sz w:val="14"/>
              </w:rPr>
            </w:pPr>
            <w:r>
              <w:rPr>
                <w:sz w:val="14"/>
              </w:rPr>
              <w:t>12/16 от 17.12.2008 г.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2" w:line="261" w:lineRule="auto"/>
              <w:ind w:left="189" w:right="174" w:firstLine="2"/>
              <w:jc w:val="center"/>
              <w:rPr>
                <w:sz w:val="14"/>
              </w:rPr>
            </w:pPr>
            <w:r>
              <w:rPr>
                <w:sz w:val="14"/>
              </w:rPr>
              <w:t>Решение Совета депутатов Ленинского муниципального района Московской области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</w:p>
          <w:p w:rsidR="003C3934" w:rsidRDefault="00F414B7">
            <w:pPr>
              <w:pStyle w:val="TableParagraph"/>
              <w:spacing w:line="144" w:lineRule="exact"/>
              <w:ind w:left="62" w:right="48"/>
              <w:jc w:val="center"/>
              <w:rPr>
                <w:sz w:val="14"/>
              </w:rPr>
            </w:pPr>
            <w:r>
              <w:rPr>
                <w:sz w:val="14"/>
              </w:rPr>
              <w:t>12/16 от 17.12.2008 г.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before="2" w:line="261" w:lineRule="auto"/>
              <w:ind w:left="189" w:right="174" w:firstLine="2"/>
              <w:jc w:val="center"/>
              <w:rPr>
                <w:sz w:val="14"/>
              </w:rPr>
            </w:pPr>
            <w:r>
              <w:rPr>
                <w:sz w:val="14"/>
              </w:rPr>
              <w:t>Решение Совета депутатов Ленинского муниципального района Московской области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</w:p>
          <w:p w:rsidR="003C3934" w:rsidRDefault="00F414B7">
            <w:pPr>
              <w:pStyle w:val="TableParagraph"/>
              <w:spacing w:line="144" w:lineRule="exact"/>
              <w:ind w:left="62" w:right="48"/>
              <w:jc w:val="center"/>
              <w:rPr>
                <w:sz w:val="14"/>
              </w:rPr>
            </w:pPr>
            <w:r>
              <w:rPr>
                <w:sz w:val="14"/>
              </w:rPr>
              <w:t>12/16 от 17.12.2008 г.</w:t>
            </w:r>
          </w:p>
        </w:tc>
        <w:tc>
          <w:tcPr>
            <w:tcW w:w="2235" w:type="dxa"/>
          </w:tcPr>
          <w:p w:rsidR="003C3934" w:rsidRDefault="003C39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C3934" w:rsidRDefault="00F414B7">
            <w:pPr>
              <w:pStyle w:val="TableParagraph"/>
              <w:spacing w:before="1" w:line="170" w:lineRule="atLeast"/>
              <w:ind w:left="59" w:right="48"/>
              <w:jc w:val="center"/>
              <w:rPr>
                <w:sz w:val="14"/>
              </w:rPr>
            </w:pPr>
            <w:r>
              <w:rPr>
                <w:sz w:val="14"/>
              </w:rPr>
              <w:t>Распоряжение Министерства строительного комплекса и ЖКХ МО от 09.12.2014 г. № 162-РВ</w:t>
            </w:r>
          </w:p>
        </w:tc>
      </w:tr>
      <w:tr w:rsidR="003C3934">
        <w:trPr>
          <w:trHeight w:val="515"/>
        </w:trPr>
        <w:tc>
          <w:tcPr>
            <w:tcW w:w="310" w:type="dxa"/>
            <w:vMerge/>
            <w:tcBorders>
              <w:top w:val="nil"/>
            </w:tcBorders>
          </w:tcPr>
          <w:p w:rsidR="003C3934" w:rsidRDefault="003C3934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3C3934" w:rsidRDefault="003C393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3C3934" w:rsidRDefault="003C3934">
            <w:pPr>
              <w:pStyle w:val="TableParagraph"/>
              <w:rPr>
                <w:b/>
                <w:sz w:val="14"/>
              </w:rPr>
            </w:pPr>
          </w:p>
          <w:p w:rsidR="003C3934" w:rsidRDefault="003C393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C3934" w:rsidRDefault="00F414B7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03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</w:tcPr>
          <w:p w:rsidR="003C3934" w:rsidRDefault="003C3934">
            <w:pPr>
              <w:pStyle w:val="TableParagraph"/>
              <w:rPr>
                <w:sz w:val="12"/>
              </w:rPr>
            </w:pPr>
          </w:p>
        </w:tc>
        <w:tc>
          <w:tcPr>
            <w:tcW w:w="2234" w:type="dxa"/>
          </w:tcPr>
          <w:p w:rsidR="003C3934" w:rsidRDefault="00F414B7">
            <w:pPr>
              <w:pStyle w:val="TableParagraph"/>
              <w:spacing w:line="261" w:lineRule="auto"/>
              <w:ind w:left="121" w:right="-5" w:firstLine="124"/>
              <w:rPr>
                <w:sz w:val="14"/>
              </w:rPr>
            </w:pPr>
            <w:r>
              <w:rPr>
                <w:sz w:val="14"/>
              </w:rPr>
              <w:t>Распоряжение Министерства строительного комплекса и ЖКХ</w:t>
            </w:r>
          </w:p>
          <w:p w:rsidR="003C3934" w:rsidRDefault="00F414B7">
            <w:pPr>
              <w:pStyle w:val="TableParagraph"/>
              <w:spacing w:line="145" w:lineRule="exact"/>
              <w:ind w:left="244"/>
              <w:rPr>
                <w:sz w:val="14"/>
              </w:rPr>
            </w:pPr>
            <w:r>
              <w:rPr>
                <w:sz w:val="14"/>
              </w:rPr>
              <w:t>МО от 22.05.2017 г. № 63-РВ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261" w:lineRule="auto"/>
              <w:ind w:left="122" w:right="-5" w:firstLine="124"/>
              <w:rPr>
                <w:sz w:val="14"/>
              </w:rPr>
            </w:pPr>
            <w:r>
              <w:rPr>
                <w:sz w:val="14"/>
              </w:rPr>
              <w:t>Распоряжение Министерства строительного комплекса и ЖКХ</w:t>
            </w:r>
          </w:p>
          <w:p w:rsidR="003C3934" w:rsidRDefault="00F414B7">
            <w:pPr>
              <w:pStyle w:val="TableParagraph"/>
              <w:spacing w:line="145" w:lineRule="exact"/>
              <w:ind w:left="244"/>
              <w:rPr>
                <w:sz w:val="14"/>
              </w:rPr>
            </w:pPr>
            <w:r>
              <w:rPr>
                <w:sz w:val="14"/>
              </w:rPr>
              <w:t>МО от 22.05.2017 г. № 63-РВ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261" w:lineRule="auto"/>
              <w:ind w:left="122" w:right="-5" w:firstLine="124"/>
              <w:rPr>
                <w:sz w:val="14"/>
              </w:rPr>
            </w:pPr>
            <w:r>
              <w:rPr>
                <w:sz w:val="14"/>
              </w:rPr>
              <w:t>Распоряжение Министерства строительного комплекса и ЖКХ</w:t>
            </w:r>
          </w:p>
          <w:p w:rsidR="003C3934" w:rsidRDefault="00F414B7">
            <w:pPr>
              <w:pStyle w:val="TableParagraph"/>
              <w:spacing w:line="145" w:lineRule="exact"/>
              <w:ind w:left="210"/>
              <w:rPr>
                <w:sz w:val="14"/>
              </w:rPr>
            </w:pPr>
            <w:r>
              <w:rPr>
                <w:sz w:val="14"/>
              </w:rPr>
              <w:t>МО от 20.09.2017 г. № 178-РВ</w:t>
            </w:r>
          </w:p>
        </w:tc>
        <w:tc>
          <w:tcPr>
            <w:tcW w:w="2235" w:type="dxa"/>
          </w:tcPr>
          <w:p w:rsidR="003C3934" w:rsidRDefault="00F414B7">
            <w:pPr>
              <w:pStyle w:val="TableParagraph"/>
              <w:spacing w:line="261" w:lineRule="auto"/>
              <w:ind w:left="121" w:right="-5" w:firstLine="124"/>
              <w:rPr>
                <w:sz w:val="14"/>
              </w:rPr>
            </w:pPr>
            <w:r>
              <w:rPr>
                <w:sz w:val="14"/>
              </w:rPr>
              <w:t>Распоряжение Министерства строительного комплекса и ЖКХ</w:t>
            </w:r>
          </w:p>
          <w:p w:rsidR="003C3934" w:rsidRDefault="00F414B7">
            <w:pPr>
              <w:pStyle w:val="TableParagraph"/>
              <w:spacing w:line="145" w:lineRule="exact"/>
              <w:ind w:left="244"/>
              <w:rPr>
                <w:sz w:val="14"/>
              </w:rPr>
            </w:pPr>
            <w:r>
              <w:rPr>
                <w:sz w:val="14"/>
              </w:rPr>
              <w:t>МО от 22.05.2017 г. № 63-РВ</w:t>
            </w:r>
          </w:p>
        </w:tc>
      </w:tr>
    </w:tbl>
    <w:p w:rsidR="00F414B7" w:rsidRDefault="00F414B7"/>
    <w:sectPr w:rsidR="00F414B7">
      <w:type w:val="continuous"/>
      <w:pgSz w:w="16840" w:h="11910" w:orient="landscape"/>
      <w:pgMar w:top="520" w:right="5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3934"/>
    <w:rsid w:val="003C3934"/>
    <w:rsid w:val="003C707F"/>
    <w:rsid w:val="00BC69DE"/>
    <w:rsid w:val="00F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BB55-EB45-4FF9-A2E0-06E3C8F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70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7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s.gorbunova</dc:creator>
  <cp:lastModifiedBy>Work02</cp:lastModifiedBy>
  <cp:revision>3</cp:revision>
  <cp:lastPrinted>2019-10-16T08:52:00Z</cp:lastPrinted>
  <dcterms:created xsi:type="dcterms:W3CDTF">2019-09-13T13:28:00Z</dcterms:created>
  <dcterms:modified xsi:type="dcterms:W3CDTF">2019-10-16T08:54:00Z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для Office 365</vt:lpwstr>
  </property>
  <property fmtid="{D5CDD505-2E9C-101B-9397-08002B2CF9AE}" pid="4" name="LastSaved">
    <vt:filetime>2019-09-13T00:00:00Z</vt:filetime>
  </property>
</Properties>
</file>